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67" w:rsidRPr="000670F5" w:rsidRDefault="000670F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</w:t>
      </w:r>
      <w:r w:rsidR="00737D93">
        <w:rPr>
          <w:rFonts w:ascii="Times New Roman" w:hAnsi="Times New Roman" w:cs="Times New Roman"/>
          <w:b/>
          <w:sz w:val="28"/>
          <w:szCs w:val="28"/>
          <w:lang w:val="en-US"/>
        </w:rPr>
        <w:t>QO‘LLASH</w:t>
      </w:r>
      <w:r w:rsidR="00FF5442" w:rsidRPr="00CE08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37D93">
        <w:rPr>
          <w:rFonts w:ascii="Times New Roman" w:hAnsi="Times New Roman" w:cs="Times New Roman"/>
          <w:b/>
          <w:sz w:val="28"/>
          <w:szCs w:val="28"/>
          <w:lang w:val="en-US"/>
        </w:rPr>
        <w:t>BO‘YICH</w:t>
      </w:r>
      <w:bookmarkStart w:id="0" w:name="_GoBack"/>
      <w:bookmarkEnd w:id="0"/>
      <w:r w:rsidR="00CE0827" w:rsidRPr="00CE082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FF5442" w:rsidRPr="00CE08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E0827" w:rsidRPr="00CE0827">
        <w:rPr>
          <w:rFonts w:ascii="Times New Roman" w:hAnsi="Times New Roman" w:cs="Times New Roman"/>
          <w:b/>
          <w:sz w:val="28"/>
          <w:szCs w:val="28"/>
          <w:lang w:val="en-US"/>
        </w:rPr>
        <w:t>YO‘RIQNOMA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941AF0" w:rsidRPr="00CE0827" w:rsidRDefault="000670F5" w:rsidP="00FF5442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670F5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</w:t>
      </w:r>
      <w:r w:rsidR="00CE0827" w:rsidRPr="00CE0827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="00CE0827" w:rsidRPr="00CE0827">
        <w:rPr>
          <w:rFonts w:ascii="Times New Roman" w:hAnsi="Times New Roman" w:cs="Times New Roman"/>
          <w:b/>
          <w:sz w:val="32"/>
          <w:szCs w:val="32"/>
          <w:lang w:val="uz-Cyrl-UZ"/>
        </w:rPr>
        <w:t>akinol</w:t>
      </w:r>
    </w:p>
    <w:p w:rsidR="00FF5442" w:rsidRPr="00CE0827" w:rsidRDefault="00FF5442" w:rsidP="00FF544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5442" w:rsidRPr="00CE0827" w:rsidRDefault="00CE0827" w:rsidP="00FF544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AD2F7D"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r w:rsidR="00FF5442"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tabletka</w:t>
      </w:r>
      <w:proofErr w:type="spellEnd"/>
      <w:proofErr w:type="gramEnd"/>
      <w:r w:rsidR="00E357E5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№ 30, № 60 </w:t>
      </w:r>
      <w:r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blisterda</w:t>
      </w:r>
      <w:proofErr w:type="spellEnd"/>
    </w:p>
    <w:p w:rsidR="00FF5442" w:rsidRPr="00AD2F7D" w:rsidRDefault="00CE0827" w:rsidP="00FF5442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Tarkibi</w:t>
      </w:r>
      <w:r w:rsidR="00FF5442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FF5442" w:rsidRPr="00CE0827" w:rsidRDefault="00CE0827" w:rsidP="00FF544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Passiflora</w:t>
      </w:r>
      <w:proofErr w:type="spellEnd"/>
      <w:r w:rsidR="000465C3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ekstrakti</w:t>
      </w:r>
      <w:proofErr w:type="spellEnd"/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15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150 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mg</w:t>
      </w:r>
    </w:p>
    <w:p w:rsidR="00FF5442" w:rsidRPr="00CE0827" w:rsidRDefault="00CE0827" w:rsidP="00FF544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E08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spellStart"/>
      <w:proofErr w:type="gramEnd"/>
      <w:r w:rsidRPr="00CE0827">
        <w:rPr>
          <w:rFonts w:ascii="Times New Roman" w:hAnsi="Times New Roman" w:cs="Times New Roman"/>
          <w:sz w:val="28"/>
          <w:szCs w:val="28"/>
          <w:lang w:val="en-US"/>
        </w:rPr>
        <w:t>lana</w:t>
      </w:r>
      <w:proofErr w:type="spellEnd"/>
      <w:r w:rsidR="00AD2F7D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ekstrakti</w:t>
      </w:r>
      <w:proofErr w:type="spellEnd"/>
      <w:r w:rsidR="001E615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150 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mg</w:t>
      </w:r>
    </w:p>
    <w:p w:rsidR="00FF5442" w:rsidRPr="00CE0827" w:rsidRDefault="00CE0827" w:rsidP="00FF544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E0827">
        <w:rPr>
          <w:rFonts w:ascii="Times New Roman" w:hAnsi="Times New Roman" w:cs="Times New Roman"/>
          <w:sz w:val="28"/>
          <w:szCs w:val="28"/>
          <w:lang w:val="en-US"/>
        </w:rPr>
        <w:t>Melissa</w:t>
      </w:r>
      <w:r w:rsid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65C3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ekstrakti</w:t>
      </w:r>
      <w:proofErr w:type="spellEnd"/>
      <w:proofErr w:type="gramEnd"/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15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100 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mg</w:t>
      </w:r>
    </w:p>
    <w:p w:rsidR="00FF5442" w:rsidRPr="00CE0827" w:rsidRDefault="00CE0827" w:rsidP="00FF544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Piridoksin</w:t>
      </w:r>
      <w:proofErr w:type="spellEnd"/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gidroxlorid</w:t>
      </w:r>
      <w:proofErr w:type="spellEnd"/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vitamin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>6)</w:t>
      </w:r>
      <w:r w:rsidR="001E615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mg</w:t>
      </w:r>
    </w:p>
    <w:p w:rsidR="00FF5442" w:rsidRPr="00CE0827" w:rsidRDefault="00CE0827" w:rsidP="00FF544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Magniy</w:t>
      </w:r>
      <w:proofErr w:type="spellEnd"/>
      <w:r w:rsid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CE0827">
        <w:rPr>
          <w:rFonts w:ascii="Times New Roman" w:hAnsi="Times New Roman" w:cs="Times New Roman"/>
          <w:sz w:val="28"/>
          <w:szCs w:val="28"/>
          <w:lang w:val="en-US"/>
        </w:rPr>
        <w:t>laktatdigidrat</w:t>
      </w:r>
      <w:proofErr w:type="spellEnd"/>
      <w:r w:rsidR="001E615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F5442" w:rsidRPr="00CE0827">
        <w:rPr>
          <w:rFonts w:ascii="Times New Roman" w:hAnsi="Times New Roman" w:cs="Times New Roman"/>
          <w:sz w:val="28"/>
          <w:szCs w:val="28"/>
          <w:lang w:val="en-US"/>
        </w:rPr>
        <w:t xml:space="preserve"> 150 </w:t>
      </w:r>
      <w:r w:rsidRPr="00CE0827">
        <w:rPr>
          <w:rFonts w:ascii="Times New Roman" w:hAnsi="Times New Roman" w:cs="Times New Roman"/>
          <w:sz w:val="28"/>
          <w:szCs w:val="28"/>
          <w:lang w:val="en-US"/>
        </w:rPr>
        <w:t>mg</w:t>
      </w:r>
    </w:p>
    <w:p w:rsidR="000465C3" w:rsidRPr="00CE0827" w:rsidRDefault="00CE0827" w:rsidP="000465C3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>Farmakoterapivtik</w:t>
      </w:r>
      <w:proofErr w:type="spellEnd"/>
      <w:r w:rsid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>guruhi</w:t>
      </w:r>
      <w:proofErr w:type="spellEnd"/>
      <w:r w:rsidR="000465C3" w:rsidRPr="00CE082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E61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12272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CE0827">
        <w:rPr>
          <w:rFonts w:ascii="Times New Roman" w:hAnsi="Times New Roman" w:cs="Times New Roman"/>
          <w:bCs/>
          <w:sz w:val="28"/>
          <w:szCs w:val="28"/>
          <w:lang w:val="en-US"/>
        </w:rPr>
        <w:t>Sedativ</w:t>
      </w:r>
      <w:proofErr w:type="spellEnd"/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CE0827">
        <w:rPr>
          <w:rFonts w:ascii="Times New Roman" w:hAnsi="Times New Roman" w:cs="Times New Roman"/>
          <w:bCs/>
          <w:sz w:val="28"/>
          <w:szCs w:val="28"/>
          <w:lang w:val="en-US"/>
        </w:rPr>
        <w:t>ta’sirga</w:t>
      </w:r>
      <w:proofErr w:type="spellEnd"/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CE082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0465C3" w:rsidRPr="00CE082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0465C3" w:rsidRPr="00AD2F7D" w:rsidRDefault="00CE0827" w:rsidP="000465C3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Farmakologik</w:t>
      </w:r>
      <w:r w:rsidR="000465C3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xususiyatlari</w:t>
      </w:r>
      <w:r w:rsidR="00941AF0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941AF0" w:rsidRPr="00AD2F7D" w:rsidRDefault="00CE0827" w:rsidP="000465C3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Passiflora</w:t>
      </w:r>
      <w:r w:rsidR="00941AF0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ekstrakti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tarkibida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alkaloidlar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flavinoidlar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mavjud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bo‘lib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markaziy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asab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tizimiga yengil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tinchlantiruvchi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kursatadi</w:t>
      </w:r>
      <w:r w:rsid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uyquni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normallashtirishga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yordam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beradi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tajanglik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streslarni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kamaytirishga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yordam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beradi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silliq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mushaklarga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spazmolitik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kursatadi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yurak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faoliyatini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yaxshilaydi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tinchlantiruvchi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ta’sirga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ega</w:t>
      </w:r>
      <w:r w:rsidR="00941AF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D32C21" w:rsidRPr="00AD2F7D" w:rsidRDefault="00CE0827" w:rsidP="000465C3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Do‘lana</w:t>
      </w:r>
      <w:r w:rsidR="00941AF0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ekstrakti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flavinoidlar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xolin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asetilxolin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taninlar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fitotserinlar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Tripterin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brikmalari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flavinoidlar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tufayli</w:t>
      </w:r>
      <w:r w:rsidR="00941AF0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spazmolitik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ta’sirga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yurak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miya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tomirlarini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kengaytirishi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isobiga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gipotenziv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venoz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bosimni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normalashtirishga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tomirlar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devorini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o‘tkazuvchanligini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oshiradi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CE0827">
        <w:rPr>
          <w:rFonts w:ascii="Times New Roman" w:hAnsi="Times New Roman" w:cs="Times New Roman"/>
          <w:sz w:val="28"/>
          <w:szCs w:val="28"/>
          <w:lang w:val="uz-Cyrl-UZ"/>
        </w:rPr>
        <w:t>Ye</w:t>
      </w:r>
      <w:r>
        <w:rPr>
          <w:rFonts w:ascii="Times New Roman" w:hAnsi="Times New Roman" w:cs="Times New Roman"/>
          <w:sz w:val="28"/>
          <w:szCs w:val="28"/>
          <w:lang w:val="uz-Cyrl-UZ"/>
        </w:rPr>
        <w:t>ngil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sedativ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ta’sirga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E4EE0" w:rsidRPr="00CE0827" w:rsidRDefault="00CE0827" w:rsidP="00561947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Melissa</w:t>
      </w:r>
      <w:r w:rsidR="00D32C2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ekstrakti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0,1-0,3%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efir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moyi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kismlariga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sitranellal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geraniol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sitral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sitronellol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linollenol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fenilpropanollar</w:t>
      </w:r>
      <w:r w:rsidR="00443820" w:rsidRPr="000670F5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xlorogen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kofein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kislotalari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D32C21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Ushbu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sedativ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moddalar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antidepresiv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spazmolitik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anksiolitik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immunomodulyar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viruslarga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mikroblarga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allergenlarga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561947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</w:t>
      </w:r>
      <w:r w:rsidR="00561947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ko’rsatadi</w:t>
      </w:r>
      <w:r w:rsidR="00D32C21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Melissaning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keng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doiradagi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terapevtik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ta’sirini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tarkibidagi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biologik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faol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qushimchalar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hisobiga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yuzaga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keladi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yaqqol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sedativ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ta’sirini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sitronellal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hisobiga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spazmolitik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xusutiyatini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geraniol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sitronelollar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fenilpropanoidlar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hisobiga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shuningdek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viruslarga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immunomodulyar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antigistomin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antioksidant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mikroblarga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ta’sirlarga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ega</w:t>
      </w:r>
      <w:r w:rsidR="007E4EE0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Melisani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homilador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ayollarga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siydik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xaydovchi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ishtaxani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ochuvchi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qayd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qilishga</w:t>
      </w:r>
      <w:r w:rsidR="0044382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vosita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sifatida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foydalaniladi</w:t>
      </w:r>
      <w:r w:rsidR="00984A2D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984A2D" w:rsidRPr="00AD2F7D" w:rsidRDefault="00CE0827" w:rsidP="00561947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Piridoksin</w:t>
      </w:r>
      <w:r w:rsidR="00984A2D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gidroxlorid</w:t>
      </w:r>
      <w:r w:rsidR="00984A2D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vitamin</w:t>
      </w:r>
      <w:r w:rsidR="00984A2D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2861FB" w:rsidRPr="002861FB">
        <w:rPr>
          <w:rFonts w:ascii="Times New Roman" w:hAnsi="Times New Roman" w:cs="Times New Roman"/>
          <w:b/>
          <w:sz w:val="28"/>
          <w:szCs w:val="28"/>
          <w:lang w:val="uz-Cyrl-UZ"/>
        </w:rPr>
        <w:t>B</w:t>
      </w:r>
      <w:r w:rsidR="00984A2D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koenzim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ko‘plab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metabolik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jarayonlarda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llaniladi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asab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metobolizmini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solishda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magniyning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oshkozon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ichak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traktidan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tezroq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so‘rilishiga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magniyning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xujayralarga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kirib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borishiga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saqlanishiga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Vitamin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z-Cyrl-UZ"/>
        </w:rPr>
        <w:t>yani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piridoksin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zo‘riqishlarni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Qondagi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glyukoza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miqdorini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meyorlashtiradi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qalqonsimon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bez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uz-Cyrl-UZ"/>
        </w:rPr>
        <w:t>buyrak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bezi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jinsiy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bezlar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faolyatini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yaxshilaydi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Miya</w:t>
      </w:r>
      <w:r w:rsidR="004438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tuqimalarida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moddalar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almashinuvini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normallashtiradi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asab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mustaxkamlaydi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antidepresant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ta’sirga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984A2D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C2386" w:rsidRPr="00AD2F7D" w:rsidRDefault="00CE0827" w:rsidP="00561947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Magniy</w:t>
      </w:r>
      <w:r w:rsidR="00984A2D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tananing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imalarida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joylashgan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ujayralarning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normal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muxim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xisoblanadi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plab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metabolik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jarayonlarda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asab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ujayralaridagi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impulslarni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uzatishini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normallashtiradi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mushaklarning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qisqarishida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Magniy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ionlari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kalsiyning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fiziologik</w:t>
      </w:r>
      <w:r w:rsidR="005037A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antogonistlaridir</w:t>
      </w:r>
      <w:r w:rsidR="005037A5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Magniy</w:t>
      </w:r>
      <w:r w:rsidR="005037A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bir</w:t>
      </w:r>
      <w:r w:rsidR="005037A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qator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retseptorlar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tarkibiga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kiritilgan</w:t>
      </w:r>
      <w:r w:rsidR="002C2386" w:rsidRPr="00AD2F7D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(NMDA-, </w:t>
      </w:r>
      <w:r>
        <w:rPr>
          <w:rFonts w:ascii="Times New Roman" w:hAnsi="Times New Roman" w:cs="Times New Roman"/>
          <w:sz w:val="28"/>
          <w:szCs w:val="28"/>
          <w:lang w:val="uz-Cyrl-UZ"/>
        </w:rPr>
        <w:t>AMRA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z-Cyrl-UZ"/>
        </w:rPr>
        <w:t>asetilxolin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retseptorlari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noradrenalin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dofaminlar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>),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neyrotransmitterlarning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normal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almashinuvi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katexolaminlar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tirozin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dofamin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noradrenalin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serotonin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GAMK</w:t>
      </w:r>
      <w:r w:rsidR="002C2386" w:rsidRPr="00AD2F7D">
        <w:rPr>
          <w:rFonts w:ascii="Times New Roman" w:hAnsi="Times New Roman" w:cs="Times New Roman"/>
          <w:sz w:val="28"/>
          <w:szCs w:val="28"/>
          <w:lang w:val="uz-Cyrl-UZ"/>
        </w:rPr>
        <w:t>).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ionlari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neyronlarning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qo‘zg‘aluvchanligini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pasaytiradi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mushaklarda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ion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muvozanatini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lashda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muxim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fiziologik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o‘ynaydi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nerv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mushak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o‘tkazuvchanligini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yaxshilaydi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ko‘plab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fermentativ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funksiyalarda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Tanada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magniyning yetishmovchiligi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mushaklar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kuchsizligiga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titro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tetaniya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ataksiya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refleksli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qo‘zg‘aluvchanlikni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ortishiga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asabiylashish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buzulishi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yurak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ritmlarining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buzilishlari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ekstrasistoliya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taxikardiyalarga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xazm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traktining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buzilishlariga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diareyalarga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bulishi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592F0A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Magniyning yetishmasligi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abul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buzilishi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isobiga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lishi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ikkilamchi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uz-Cyrl-UZ"/>
        </w:rPr>
        <w:t>osh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ozon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ichaklardan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rilishning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buzilishi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buyraklardan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magniyning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xaddan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ketishi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magniyga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extiyojning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ortishi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isobiga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037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zo’</w:t>
      </w:r>
      <w:r>
        <w:rPr>
          <w:rFonts w:ascii="Times New Roman" w:hAnsi="Times New Roman" w:cs="Times New Roman"/>
          <w:sz w:val="28"/>
          <w:szCs w:val="28"/>
          <w:lang w:val="uz-Cyrl-UZ"/>
        </w:rPr>
        <w:t>riqish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stresslar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omiladorlik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2C2386" w:rsidRPr="00AD2F7D" w:rsidRDefault="002C2386" w:rsidP="00561947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287198" w:rsidRPr="00AD2F7D" w:rsidRDefault="00CE0827" w:rsidP="00287198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28719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</w:t>
      </w:r>
      <w:r w:rsidR="00BE0B10">
        <w:rPr>
          <w:rFonts w:ascii="Times New Roman" w:hAnsi="Times New Roman" w:cs="Times New Roman"/>
          <w:b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yicha</w:t>
      </w:r>
      <w:r w:rsidR="0028719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</w:t>
      </w:r>
      <w:r w:rsidR="00BE0B10">
        <w:rPr>
          <w:rFonts w:ascii="Times New Roman" w:hAnsi="Times New Roman" w:cs="Times New Roman"/>
          <w:b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rsatmalar</w:t>
      </w:r>
      <w:r w:rsidR="0028719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287198" w:rsidRPr="00AD2F7D" w:rsidRDefault="005037A5" w:rsidP="00287198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nerv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zg</w:t>
      </w:r>
      <w:r w:rsidR="00BE0B1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aluvchanlikning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ortishida</w:t>
      </w:r>
    </w:p>
    <w:p w:rsidR="00287198" w:rsidRPr="00AD2F7D" w:rsidRDefault="00287198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liy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ishlarda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87198" w:rsidRPr="00AD2F7D" w:rsidRDefault="00287198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surunkali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stress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olatlarida</w:t>
      </w:r>
    </w:p>
    <w:p w:rsidR="00287198" w:rsidRPr="00AD2F7D" w:rsidRDefault="00287198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depressiv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olatlarda</w:t>
      </w:r>
    </w:p>
    <w:p w:rsidR="00287198" w:rsidRPr="00AD2F7D" w:rsidRDefault="005037A5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rquv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tushkunlik</w:t>
      </w:r>
      <w:r w:rsidR="0028719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olatlarida</w:t>
      </w:r>
    </w:p>
    <w:p w:rsidR="00287198" w:rsidRPr="00AD2F7D" w:rsidRDefault="00287198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charchashda</w:t>
      </w:r>
    </w:p>
    <w:p w:rsidR="00DB3C48" w:rsidRPr="00AD2F7D" w:rsidRDefault="00DB3C48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buzilishlarida</w:t>
      </w:r>
    </w:p>
    <w:p w:rsidR="00DB3C48" w:rsidRPr="00AD2F7D" w:rsidRDefault="00DB3C48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mushaklardagi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og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riklar</w:t>
      </w:r>
      <w:r w:rsidR="00BE0B10" w:rsidRPr="002861F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B3C48" w:rsidRPr="00AD2F7D" w:rsidRDefault="00A24D9B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rquv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xavotir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olotlar</w:t>
      </w:r>
      <w:r w:rsidR="00BE0B10" w:rsidRPr="002861F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da</w:t>
      </w:r>
    </w:p>
    <w:p w:rsidR="00DB3C48" w:rsidRPr="00AD2F7D" w:rsidRDefault="00A24D9B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yurak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qon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tomir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kasalliklarida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aritmiya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arterial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gipertenziya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yurak yetishmovchiliklarida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stenokardiya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ateroskleroz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miokard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infarktdan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olatlarni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dori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kompleks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terapiyada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foydalaniladi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3C48" w:rsidRPr="00AD2F7D" w:rsidRDefault="00CE0827" w:rsidP="00DB3C48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DB3C4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DB3C4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DB3C4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dozalari</w:t>
      </w:r>
      <w:r w:rsidR="00DB3C48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0F5EBC" w:rsidRPr="00AD2F7D" w:rsidRDefault="00CE0827" w:rsidP="00DB3C48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Nerv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quzg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aluvchanligini</w:t>
      </w:r>
      <w:r w:rsidR="00F361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ortganda</w:t>
      </w:r>
      <w:r w:rsidR="00F361D3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asab</w:t>
      </w:r>
      <w:r w:rsidR="00F361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zo‘riqishlarida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asabiylashganda</w:t>
      </w:r>
      <w:r w:rsidR="00FB77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sz w:val="28"/>
          <w:szCs w:val="28"/>
          <w:lang w:val="uz-Cyrl-UZ"/>
        </w:rPr>
        <w:t>rquv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xissi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tushkunlik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olatida</w:t>
      </w:r>
      <w:r w:rsidR="00DB3C48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z-Cyrl-UZ"/>
        </w:rPr>
        <w:t>tabletkadan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2-3 </w:t>
      </w:r>
      <w:r>
        <w:rPr>
          <w:rFonts w:ascii="Times New Roman" w:hAnsi="Times New Roman" w:cs="Times New Roman"/>
          <w:sz w:val="28"/>
          <w:szCs w:val="28"/>
          <w:lang w:val="uz-Cyrl-UZ"/>
        </w:rPr>
        <w:t>maxal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ichiladi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Kunlik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maksimal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doza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uz-Cyrl-UZ"/>
        </w:rPr>
        <w:t>tabletka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buzilishida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uykusizlik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olatlarida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udan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yarim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tabletka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ichiladi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Ichish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E0B10" w:rsidRPr="00BE0B10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etarli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miqdorda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ichiladi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F5EBC" w:rsidRPr="00AD2F7D" w:rsidRDefault="00CE0827" w:rsidP="00DB3C48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Davolanish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kursi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1-3 </w:t>
      </w:r>
      <w:r>
        <w:rPr>
          <w:rFonts w:ascii="Times New Roman" w:hAnsi="Times New Roman" w:cs="Times New Roman"/>
          <w:sz w:val="28"/>
          <w:szCs w:val="28"/>
          <w:lang w:val="uz-Cyrl-UZ"/>
        </w:rPr>
        <w:t>oy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F5EBC" w:rsidRPr="00AD2F7D" w:rsidRDefault="00CE0827" w:rsidP="00DB3C48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Qarshi</w:t>
      </w:r>
      <w:r w:rsidR="000F5EB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</w:t>
      </w:r>
      <w:r w:rsidR="00BE0B10">
        <w:rPr>
          <w:rFonts w:ascii="Times New Roman" w:hAnsi="Times New Roman" w:cs="Times New Roman"/>
          <w:b/>
          <w:sz w:val="28"/>
          <w:szCs w:val="28"/>
          <w:lang w:val="uz-Cyrl-UZ"/>
        </w:rPr>
        <w:t>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rsatmalar</w:t>
      </w:r>
      <w:r w:rsidR="000F5EB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0F5EBC" w:rsidRPr="00AD2F7D" w:rsidRDefault="00CE0827" w:rsidP="00DB3C48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Preparat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qismlariga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sezuvchanlik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F5EBC" w:rsidRPr="00AD2F7D" w:rsidRDefault="000F5EBC" w:rsidP="00DB3C48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12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yoshgacha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o’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F5EBC" w:rsidRPr="00AD2F7D" w:rsidRDefault="00CE0827" w:rsidP="000F5EB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Saqlash</w:t>
      </w:r>
      <w:r w:rsidR="000F5EB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0F5EB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0F5EBC" w:rsidRPr="00AD2F7D" w:rsidRDefault="00A24D9B" w:rsidP="00DB3C48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25 °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Sdan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aroratda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butinligi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buzilmagan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olatda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0827">
        <w:rPr>
          <w:rFonts w:ascii="Times New Roman" w:hAnsi="Times New Roman" w:cs="Times New Roman"/>
          <w:sz w:val="28"/>
          <w:szCs w:val="28"/>
          <w:lang w:val="uz-Cyrl-UZ"/>
        </w:rPr>
        <w:t>saqlansin</w:t>
      </w:r>
      <w:r w:rsidR="000F5EBC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3C48" w:rsidRPr="000670F5" w:rsidRDefault="00CE0827" w:rsidP="00E24FDE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Quruq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yorug‘likdan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E0B10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imoyalangan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qo‘li yetmaydigan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joyda</w:t>
      </w:r>
      <w:r w:rsidR="00A24D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saqlang</w:t>
      </w:r>
      <w:r w:rsidR="00E24FDE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3C48" w:rsidRPr="000670F5" w:rsidRDefault="00DB3C48" w:rsidP="00DB3C48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F5442" w:rsidRPr="00AD2F7D" w:rsidRDefault="00FF5442" w:rsidP="00FF5442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F5442" w:rsidRPr="00AD2F7D" w:rsidRDefault="00FF5442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FF5442" w:rsidRPr="00AD2F7D" w:rsidRDefault="00FF5442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FF5442" w:rsidRPr="00AD2F7D" w:rsidRDefault="00FF5442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FF5442" w:rsidRPr="00AD2F7D" w:rsidRDefault="00FF5442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FF5442" w:rsidRPr="00AD2F7D" w:rsidRDefault="00FF5442" w:rsidP="00FF544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FF5442" w:rsidRPr="00AD2F7D" w:rsidSect="00F6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42"/>
    <w:rsid w:val="000465C3"/>
    <w:rsid w:val="000670F5"/>
    <w:rsid w:val="000F5EBC"/>
    <w:rsid w:val="0012272A"/>
    <w:rsid w:val="001E6159"/>
    <w:rsid w:val="002861FB"/>
    <w:rsid w:val="00287198"/>
    <w:rsid w:val="002C2386"/>
    <w:rsid w:val="00443820"/>
    <w:rsid w:val="005037A5"/>
    <w:rsid w:val="00561947"/>
    <w:rsid w:val="00592F0A"/>
    <w:rsid w:val="00737D93"/>
    <w:rsid w:val="007E4EE0"/>
    <w:rsid w:val="00941AF0"/>
    <w:rsid w:val="00984A2D"/>
    <w:rsid w:val="00A24D9B"/>
    <w:rsid w:val="00AD2F7D"/>
    <w:rsid w:val="00B86F04"/>
    <w:rsid w:val="00BE0B10"/>
    <w:rsid w:val="00CD0067"/>
    <w:rsid w:val="00CE0827"/>
    <w:rsid w:val="00D32C21"/>
    <w:rsid w:val="00DB3C48"/>
    <w:rsid w:val="00E24FDE"/>
    <w:rsid w:val="00E357E5"/>
    <w:rsid w:val="00F361D3"/>
    <w:rsid w:val="00F5430C"/>
    <w:rsid w:val="00F6401E"/>
    <w:rsid w:val="00F674E5"/>
    <w:rsid w:val="00FB77F4"/>
    <w:rsid w:val="00FF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5478"/>
  <w15:docId w15:val="{178BFC32-39C9-4F8A-AE29-85D3F11D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ZETTpro</dc:creator>
  <cp:keywords/>
  <dc:description/>
  <cp:lastModifiedBy>Пользователь</cp:lastModifiedBy>
  <cp:revision>11</cp:revision>
  <dcterms:created xsi:type="dcterms:W3CDTF">2023-09-23T18:02:00Z</dcterms:created>
  <dcterms:modified xsi:type="dcterms:W3CDTF">2024-04-08T11:48:00Z</dcterms:modified>
</cp:coreProperties>
</file>